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2019-2020</w:t>
      </w:r>
      <w:r>
        <w:rPr>
          <w:rFonts w:hint="default" w:ascii="Times New Roman" w:hAnsi="Times New Roman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本科</w:t>
      </w:r>
      <w:r>
        <w:rPr>
          <w:rFonts w:hint="eastAsia"/>
          <w:sz w:val="30"/>
          <w:szCs w:val="30"/>
        </w:rPr>
        <w:t>生</w:t>
      </w:r>
      <w:r>
        <w:rPr>
          <w:rFonts w:hint="eastAsia"/>
          <w:sz w:val="30"/>
          <w:szCs w:val="30"/>
          <w:lang w:eastAsia="zh-CN"/>
        </w:rPr>
        <w:t>第一作者</w:t>
      </w:r>
      <w:r>
        <w:rPr>
          <w:rFonts w:hint="eastAsia"/>
          <w:sz w:val="30"/>
          <w:szCs w:val="30"/>
        </w:rPr>
        <w:t>发表论文情况统计表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382"/>
        <w:gridCol w:w="3794"/>
        <w:gridCol w:w="1836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发表论文名称</w:t>
            </w:r>
          </w:p>
        </w:tc>
        <w:tc>
          <w:tcPr>
            <w:tcW w:w="107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发表刊物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发表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陈星敏</w:t>
            </w:r>
            <w:r>
              <w:rPr>
                <w:rFonts w:hint="eastAsia" w:ascii="Times New Roman" w:hAnsi="Times New Roman" w:cs="Times New Roman"/>
                <w:szCs w:val="21"/>
              </w:rPr>
              <w:t>（第一作者）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Flush early and avoid the rush? It may depend on where you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stand</w:t>
            </w:r>
          </w:p>
        </w:tc>
        <w:tc>
          <w:tcPr>
            <w:tcW w:w="107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Ethology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邓甲露</w:t>
            </w:r>
            <w:r>
              <w:rPr>
                <w:rFonts w:hint="eastAsia" w:ascii="Times New Roman" w:hAnsi="Times New Roman" w:cs="Times New Roman"/>
                <w:szCs w:val="21"/>
              </w:rPr>
              <w:t>（第一作者）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Complete mitochondrial genome and phylogenetic analysis of a Chorthippus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fallax (Zuboxsky) isolated in rangeland of northwest region of China</w:t>
            </w:r>
          </w:p>
        </w:tc>
        <w:tc>
          <w:tcPr>
            <w:tcW w:w="107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MITOCHONDRIAL DNA PART B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汪浩南（共同第一作者）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Glycerol uptake and synthesis systems contribute to the osmotic tolerance of Kluyveromyces marxianus</w:t>
            </w:r>
          </w:p>
        </w:tc>
        <w:tc>
          <w:tcPr>
            <w:tcW w:w="107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Enzyme and Microbial Technology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赵泽鹏（共同第一作者）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High temperature xylitol production through simultaneous co-utilization of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glucose and xylose by engineered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Kluyveromyces marxianus</w:t>
            </w:r>
          </w:p>
        </w:tc>
        <w:tc>
          <w:tcPr>
            <w:tcW w:w="107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Biochemical Engineering Journal 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朱叶舒（共同第一作者）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The complete mitochondrial genome of Dysgonia stuposa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(Lepidoptera: Erebidae) and phylogenetic relationships within Noctuoidea</w:t>
            </w:r>
          </w:p>
        </w:tc>
        <w:tc>
          <w:tcPr>
            <w:tcW w:w="107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Peer J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高文慧</w:t>
            </w:r>
            <w:r>
              <w:rPr>
                <w:rFonts w:hint="eastAsia" w:ascii="Times New Roman" w:hAnsi="Times New Roman" w:cs="Times New Roman"/>
                <w:szCs w:val="21"/>
              </w:rPr>
              <w:t>（第一作者）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  <w:lang w:val="en-US" w:eastAsia="zh-CN"/>
              </w:rPr>
              <w:t>生物炭及炭基肥对大豆土壤酶活性的影响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ascii="FZHTK--GBK1-0" w:hAnsi="FZHTK--GBK1-0" w:eastAsia="FZHTK--GBK1-0" w:cs="FZHTK--GBK1-0"/>
                <w:color w:val="231F20"/>
                <w:kern w:val="0"/>
                <w:sz w:val="21"/>
                <w:szCs w:val="21"/>
                <w:lang w:val="en-US" w:eastAsia="zh-CN" w:bidi="ar"/>
              </w:rPr>
              <w:t>淮北师范大学学报（自然科学版）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汪敏</w:t>
            </w:r>
            <w:r>
              <w:rPr>
                <w:rFonts w:hint="eastAsia" w:ascii="Times New Roman" w:hAnsi="Times New Roman" w:cs="Times New Roman"/>
                <w:szCs w:val="21"/>
              </w:rPr>
              <w:t>（第一作者）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Complete mitochondrial genome of the Partridge Shank chicken Galliformes Phasianidae</w:t>
            </w:r>
          </w:p>
        </w:tc>
        <w:tc>
          <w:tcPr>
            <w:tcW w:w="107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Mitochondrial DNA Part B Resources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 w:hAnsiTheme="minorEastAsia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t>徐鑫云</w:t>
            </w:r>
            <w:r>
              <w:rPr>
                <w:rFonts w:hint="eastAsia" w:ascii="Times New Roman" w:hAnsi="Times New Roman" w:cs="Times New Roman"/>
                <w:szCs w:val="21"/>
              </w:rPr>
              <w:t>（第一作者）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Characterization of a novel aryloxyphenoxypropionate herbicidehydrolyzing carboxylesterase with R-enantiomer preference from Brevundimonas sp. QPT-2</w:t>
            </w:r>
          </w:p>
        </w:tc>
        <w:tc>
          <w:tcPr>
            <w:tcW w:w="107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Process Biochemistry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汪敏（第一作者）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Complete mitochondrial genome of the Partridge Shank chicken Galliformes Phasianidae</w:t>
            </w:r>
          </w:p>
        </w:tc>
        <w:tc>
          <w:tcPr>
            <w:tcW w:w="107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Mitochondrial DNA Part B Resources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2019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徐鑫云</w:t>
            </w:r>
            <w:r>
              <w:rPr>
                <w:rFonts w:hint="default" w:ascii="Times New Roman" w:hAnsi="Times New Roman" w:cs="Times New Roman"/>
                <w:szCs w:val="21"/>
              </w:rPr>
              <w:t>（第一作者）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Characterization of a novel aryloxyphenoxypropionate herbicidehydrolyzing carboxylesterase with R-enantiomer preference from Brevundimonas sp. QPT-2</w:t>
            </w:r>
          </w:p>
        </w:tc>
        <w:tc>
          <w:tcPr>
            <w:tcW w:w="107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Process Biochemistry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0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苏娜（第一作者）</w:t>
            </w:r>
          </w:p>
        </w:tc>
        <w:tc>
          <w:tcPr>
            <w:tcW w:w="2226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小麦旗叶叶片不同部位叶绿素分布差异的研究</w:t>
            </w:r>
          </w:p>
        </w:tc>
        <w:tc>
          <w:tcPr>
            <w:tcW w:w="107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天津农业科学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2019年</w:t>
            </w:r>
          </w:p>
        </w:tc>
      </w:tr>
    </w:tbl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65C0F"/>
    <w:rsid w:val="0012013A"/>
    <w:rsid w:val="0012576F"/>
    <w:rsid w:val="001629FB"/>
    <w:rsid w:val="0016684D"/>
    <w:rsid w:val="00171816"/>
    <w:rsid w:val="00204A85"/>
    <w:rsid w:val="00242ECA"/>
    <w:rsid w:val="00321D6F"/>
    <w:rsid w:val="003D7A40"/>
    <w:rsid w:val="003F47C7"/>
    <w:rsid w:val="00453E2C"/>
    <w:rsid w:val="00467F90"/>
    <w:rsid w:val="00497E57"/>
    <w:rsid w:val="004E041C"/>
    <w:rsid w:val="00554632"/>
    <w:rsid w:val="005C64C4"/>
    <w:rsid w:val="005F06E7"/>
    <w:rsid w:val="005F3664"/>
    <w:rsid w:val="005F7A07"/>
    <w:rsid w:val="00622D58"/>
    <w:rsid w:val="006A539A"/>
    <w:rsid w:val="006C1788"/>
    <w:rsid w:val="00781823"/>
    <w:rsid w:val="0078538F"/>
    <w:rsid w:val="007B5638"/>
    <w:rsid w:val="008630EB"/>
    <w:rsid w:val="0089000C"/>
    <w:rsid w:val="009234A8"/>
    <w:rsid w:val="009967B7"/>
    <w:rsid w:val="00A03352"/>
    <w:rsid w:val="00A82511"/>
    <w:rsid w:val="00B21948"/>
    <w:rsid w:val="00C61070"/>
    <w:rsid w:val="00C63D36"/>
    <w:rsid w:val="00CB78D7"/>
    <w:rsid w:val="00D111E6"/>
    <w:rsid w:val="00D441C5"/>
    <w:rsid w:val="00DA30BA"/>
    <w:rsid w:val="00E30D08"/>
    <w:rsid w:val="00E82C5F"/>
    <w:rsid w:val="00E85F52"/>
    <w:rsid w:val="00ED5198"/>
    <w:rsid w:val="00F27D50"/>
    <w:rsid w:val="00F80544"/>
    <w:rsid w:val="00F81432"/>
    <w:rsid w:val="0230049A"/>
    <w:rsid w:val="0A2110FB"/>
    <w:rsid w:val="0F304E2E"/>
    <w:rsid w:val="0F9427E8"/>
    <w:rsid w:val="13C41C15"/>
    <w:rsid w:val="1C765C0F"/>
    <w:rsid w:val="3D854543"/>
    <w:rsid w:val="42DD7322"/>
    <w:rsid w:val="558B2562"/>
    <w:rsid w:val="55E0565F"/>
    <w:rsid w:val="6C243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280" w:lineRule="exact"/>
    </w:pPr>
    <w:rPr>
      <w:rFonts w:ascii="宋体" w:hAnsi="宋体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01"/>
    <w:basedOn w:val="8"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182</Words>
  <Characters>1040</Characters>
  <Lines>8</Lines>
  <Paragraphs>2</Paragraphs>
  <TotalTime>1</TotalTime>
  <ScaleCrop>false</ScaleCrop>
  <LinksUpToDate>false</LinksUpToDate>
  <CharactersWithSpaces>1220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2019-09-02T04:07:00Z</dcterms:created>
  <dc:creator>王娟娟</dc:creator>
  <cp:lastModifiedBy>木子</cp:lastModifiedBy>
  <dcterms:modified xsi:type="dcterms:W3CDTF">2021-05-07T12:58:12Z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377A42B777F54F22A38EBE37D11A5290</vt:lpwstr>
  </property>
</Properties>
</file>